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59" w:rsidRDefault="00CB3B59" w:rsidP="00CB3B5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ИНФОРМАЦИЯ </w:t>
      </w:r>
    </w:p>
    <w:p w:rsidR="00CB3B59" w:rsidRPr="00CB3B59" w:rsidRDefault="00CB3B59" w:rsidP="00CB3B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(постановление Правительства Ленинградской области от 18.06.2018 года №195)</w:t>
      </w:r>
    </w:p>
    <w:p w:rsidR="00CB3B59" w:rsidRDefault="00CB3B59" w:rsidP="00CB3B5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6522" w:rsidRDefault="000A01A5">
      <w:pPr>
        <w:spacing w:after="1" w:line="320" w:lineRule="atLeast"/>
        <w:ind w:firstLine="5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01A5">
        <w:rPr>
          <w:rFonts w:ascii="Times New Roman" w:hAnsi="Times New Roman" w:cs="Times New Roman"/>
          <w:b/>
          <w:sz w:val="32"/>
          <w:szCs w:val="32"/>
          <w:u w:val="single"/>
        </w:rPr>
        <w:t>Критерии оценки состояния многоквартирных домов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, на основании которых определяется очередность проведения капитального ремонта.</w:t>
      </w:r>
    </w:p>
    <w:p w:rsidR="000A01A5" w:rsidRDefault="000A01A5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Областной закон от 29 ноября 2013 года №82-ОЗ)</w:t>
      </w:r>
    </w:p>
    <w:p w:rsidR="000A01A5" w:rsidRDefault="000A01A5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0A01A5" w:rsidRPr="000A01A5" w:rsidRDefault="000A01A5">
      <w:pPr>
        <w:spacing w:after="1" w:line="320" w:lineRule="atLeast"/>
        <w:ind w:firstLine="540"/>
        <w:jc w:val="both"/>
      </w:pPr>
    </w:p>
    <w:p w:rsidR="002F6522" w:rsidRDefault="002F6522" w:rsidP="002F65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Статья 7. Региональная программа капитального ремонта, требования к региональной программе капитального ремонта</w:t>
      </w:r>
    </w:p>
    <w:p w:rsidR="002F6522" w:rsidRDefault="002F6522" w:rsidP="002F6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F6522" w:rsidRDefault="002F6522" w:rsidP="002F6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Региональная программа капитального ремонта формируется на срок до 30 лет и включает в себя:</w:t>
      </w:r>
    </w:p>
    <w:p w:rsidR="002F6522" w:rsidRDefault="002F6522" w:rsidP="002F652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перечень всех многоквартирных домов, расположенных на территории Ленинградской области, (в том числе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а также многоквартирных домов, в отношении которых на дату утверждения или актуализации региональной программы капитального ремонта в порядке, установленном </w:t>
      </w:r>
      <w:hyperlink r:id="rId4" w:history="1">
        <w:r w:rsidRPr="000A01A5">
          <w:rPr>
            <w:rFonts w:ascii="Times New Roman" w:hAnsi="Times New Roman" w:cs="Times New Roman"/>
            <w:sz w:val="32"/>
            <w:szCs w:val="32"/>
          </w:rPr>
          <w:t>статьей 8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настоящего областного закона, приняты решения о сносе или реконструкции, и жилых домов блокированной застройки (далее - перечень многоквартирных домов) с указанием: адреса многоквартирного дома, года ввода в эксплуатацию многоквартирного дома, типа многоквартирного дома, общей площади многоквартирного дома (в том числе площади жилых и нежилых помещений в многоквартирном доме);</w:t>
      </w:r>
    </w:p>
    <w:p w:rsidR="002F6522" w:rsidRDefault="002F6522" w:rsidP="002F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(в ред. </w:t>
      </w:r>
      <w:hyperlink r:id="rId5" w:history="1">
        <w:r w:rsidRPr="000A01A5">
          <w:rPr>
            <w:rFonts w:ascii="Times New Roman" w:hAnsi="Times New Roman" w:cs="Times New Roman"/>
            <w:sz w:val="32"/>
            <w:szCs w:val="32"/>
          </w:rPr>
          <w:t>Закона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Ленинградской области от 06.06.2016 N 39-оз)</w:t>
      </w:r>
    </w:p>
    <w:p w:rsidR="002F6522" w:rsidRDefault="002F6522" w:rsidP="002F652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перечень услуг и(или) работ по капитальному ремонту общего имущества в каждом многоквартирном доме, включенном в региональную программу капитального ремонта;</w:t>
      </w:r>
    </w:p>
    <w:p w:rsidR="002F6522" w:rsidRDefault="002F6522" w:rsidP="002F652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3) плановый период проведения капитального ремонта общего имущества в каждом многоквартирном доме, включенном в региональную программу капитального ремонта, по каждому виду услуг и(или) работ с учетом необходимости оказания услуг и(или) выполнения работ, предусмотренных </w:t>
      </w:r>
      <w:hyperlink r:id="rId6" w:history="1">
        <w:r w:rsidRPr="000A01A5">
          <w:rPr>
            <w:rFonts w:ascii="Times New Roman" w:hAnsi="Times New Roman" w:cs="Times New Roman"/>
            <w:sz w:val="32"/>
            <w:szCs w:val="32"/>
          </w:rPr>
          <w:t>пунктом 1 части 1 статьи 166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Жилищного кодекса Российской Федерации, одновременно в отношении двух и более внутридомовых инженерных систем в многоквартирном доме, определяемой нормативным правовым актом Правительства Ленинградской области, при этом указанный срок может определяться указанием на календарный год или не превышающий трех календарных лет период, в течение которых должен быть проведен такой ремонт.</w:t>
      </w:r>
    </w:p>
    <w:p w:rsidR="002F6522" w:rsidRPr="000A01A5" w:rsidRDefault="002F6522" w:rsidP="002F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(в ред. Законов Ленинградской области от 06.06.2016 </w:t>
      </w:r>
      <w:hyperlink r:id="rId7" w:history="1">
        <w:r w:rsidRPr="000A01A5">
          <w:rPr>
            <w:rFonts w:ascii="Times New Roman" w:hAnsi="Times New Roman" w:cs="Times New Roman"/>
            <w:sz w:val="32"/>
            <w:szCs w:val="32"/>
          </w:rPr>
          <w:t>N 39-оз</w:t>
        </w:r>
      </w:hyperlink>
      <w:r w:rsidRPr="000A01A5">
        <w:rPr>
          <w:rFonts w:ascii="Times New Roman" w:hAnsi="Times New Roman" w:cs="Times New Roman"/>
          <w:sz w:val="32"/>
          <w:szCs w:val="32"/>
        </w:rPr>
        <w:t xml:space="preserve">, от 25.12.2017 </w:t>
      </w:r>
      <w:hyperlink r:id="rId8" w:history="1">
        <w:r w:rsidRPr="000A01A5">
          <w:rPr>
            <w:rFonts w:ascii="Times New Roman" w:hAnsi="Times New Roman" w:cs="Times New Roman"/>
            <w:sz w:val="32"/>
            <w:szCs w:val="32"/>
          </w:rPr>
          <w:t>N 89-оз</w:t>
        </w:r>
      </w:hyperlink>
      <w:r w:rsidRPr="000A01A5">
        <w:rPr>
          <w:rFonts w:ascii="Times New Roman" w:hAnsi="Times New Roman" w:cs="Times New Roman"/>
          <w:sz w:val="32"/>
          <w:szCs w:val="32"/>
        </w:rPr>
        <w:t>)</w:t>
      </w:r>
    </w:p>
    <w:p w:rsidR="002F6522" w:rsidRDefault="002F6522" w:rsidP="002F652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0" w:name="Par8"/>
      <w:bookmarkEnd w:id="0"/>
      <w:r>
        <w:rPr>
          <w:rFonts w:ascii="Times New Roman" w:hAnsi="Times New Roman" w:cs="Times New Roman"/>
          <w:sz w:val="32"/>
          <w:szCs w:val="32"/>
        </w:rPr>
        <w:t>2. Многоквартирные дома, включенные в региональную программу капитального ремонта, формируются по двум основным группам:</w:t>
      </w:r>
    </w:p>
    <w:p w:rsidR="002F6522" w:rsidRDefault="002F6522" w:rsidP="002F652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многоквартирные дома, в которых в соответствии с Жилищным </w:t>
      </w:r>
      <w:hyperlink r:id="rId9" w:history="1">
        <w:r w:rsidRPr="000A01A5">
          <w:rPr>
            <w:rFonts w:ascii="Times New Roman" w:hAnsi="Times New Roman" w:cs="Times New Roman"/>
            <w:sz w:val="32"/>
            <w:szCs w:val="32"/>
          </w:rPr>
          <w:t>кодексом</w:t>
        </w:r>
      </w:hyperlink>
      <w:r w:rsidRPr="000A01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Российской Федерации требуется проведение капитального ремонта в первоочередном порядке;</w:t>
      </w:r>
    </w:p>
    <w:p w:rsidR="002F6522" w:rsidRDefault="002F6522" w:rsidP="002F652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иные многоквартирные дома, в которых требуется проведение капитального ремонта.</w:t>
      </w:r>
    </w:p>
    <w:p w:rsidR="002F6522" w:rsidRDefault="002F6522" w:rsidP="002F652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" w:name="Par11"/>
      <w:bookmarkEnd w:id="1"/>
      <w:r>
        <w:rPr>
          <w:rFonts w:ascii="Times New Roman" w:hAnsi="Times New Roman" w:cs="Times New Roman"/>
          <w:sz w:val="32"/>
          <w:szCs w:val="32"/>
        </w:rPr>
        <w:t xml:space="preserve">3. Очередность проведения капитального ремонта общего имущества в многоквартирных домах, указанных в </w:t>
      </w:r>
      <w:hyperlink w:anchor="Par8" w:history="1">
        <w:r w:rsidRPr="000A01A5">
          <w:rPr>
            <w:rFonts w:ascii="Times New Roman" w:hAnsi="Times New Roman" w:cs="Times New Roman"/>
            <w:sz w:val="32"/>
            <w:szCs w:val="32"/>
          </w:rPr>
          <w:t>части 2</w:t>
        </w:r>
      </w:hyperlink>
      <w:r w:rsidRPr="000A01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настоящей статьи, определяется исходя из следующих критериев:</w:t>
      </w:r>
    </w:p>
    <w:p w:rsidR="002F6522" w:rsidRDefault="002F6522" w:rsidP="002F652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степень износа многоквартирного дома;</w:t>
      </w:r>
    </w:p>
    <w:p w:rsidR="002F6522" w:rsidRDefault="002F6522" w:rsidP="002F652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дата последнего (комплексного или частичного) проведения капитального ремонта общего имущества в многоквартирном доме;</w:t>
      </w:r>
    </w:p>
    <w:p w:rsidR="002F6522" w:rsidRDefault="002F6522" w:rsidP="002F652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утратил силу. - </w:t>
      </w:r>
      <w:hyperlink r:id="rId10" w:history="1">
        <w:r w:rsidRPr="000A01A5">
          <w:rPr>
            <w:rFonts w:ascii="Times New Roman" w:hAnsi="Times New Roman" w:cs="Times New Roman"/>
            <w:sz w:val="32"/>
            <w:szCs w:val="32"/>
          </w:rPr>
          <w:t>Закон</w:t>
        </w:r>
      </w:hyperlink>
      <w:r w:rsidRPr="000A01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Ленинградской области от 16.05.2018 N 41-оз;</w:t>
      </w:r>
    </w:p>
    <w:p w:rsidR="002F6522" w:rsidRDefault="002F6522" w:rsidP="002F652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4) продолжительность эксплуатации конструктивного элемента или вида инженерного оборудования, относящихся к общему </w:t>
      </w:r>
      <w:r>
        <w:rPr>
          <w:rFonts w:ascii="Times New Roman" w:hAnsi="Times New Roman" w:cs="Times New Roman"/>
          <w:sz w:val="32"/>
          <w:szCs w:val="32"/>
        </w:rPr>
        <w:lastRenderedPageBreak/>
        <w:t>имуществу в многоквартирном доме, по отношению к минимальной продолжительности эффективной эксплуатации конструктивных элементов и инженерного оборудования зданий, установленной действующими ведомственными строительными нормами.</w:t>
      </w:r>
    </w:p>
    <w:p w:rsidR="002F6522" w:rsidRDefault="002F6522" w:rsidP="002F652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При принятии решения об определении очередности проведения капитального ремонта общего имущества в многоквартирном доме в региональной программе капитального ремонта учитывается соответствие многоквартирного дома совокупности критериев, предусмотренных </w:t>
      </w:r>
      <w:hyperlink w:anchor="Par11" w:history="1">
        <w:r w:rsidRPr="000A01A5">
          <w:rPr>
            <w:rFonts w:ascii="Times New Roman" w:hAnsi="Times New Roman" w:cs="Times New Roman"/>
            <w:sz w:val="32"/>
            <w:szCs w:val="32"/>
          </w:rPr>
          <w:t>частью 3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настоящей статьи.</w:t>
      </w:r>
    </w:p>
    <w:p w:rsidR="002F6522" w:rsidRDefault="002F6522" w:rsidP="002F652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Значения критериев, предусмотренных </w:t>
      </w:r>
      <w:hyperlink w:anchor="Par11" w:history="1">
        <w:r w:rsidRPr="000A01A5">
          <w:rPr>
            <w:rFonts w:ascii="Times New Roman" w:hAnsi="Times New Roman" w:cs="Times New Roman"/>
            <w:sz w:val="32"/>
            <w:szCs w:val="32"/>
          </w:rPr>
          <w:t>частью 3</w:t>
        </w:r>
      </w:hyperlink>
      <w:r w:rsidRPr="000A01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настоящей статьи, методика и порядок оценки многоквартирного дома в соответствии с указанными критериями устанавливаются уполномоченным органом.</w:t>
      </w:r>
    </w:p>
    <w:p w:rsidR="002F6522" w:rsidRDefault="002F6522" w:rsidP="002F652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Региональная программа капитального ремонта подлежит актуализации по мере необходимости, но не реже чем один раз в год.</w:t>
      </w:r>
    </w:p>
    <w:p w:rsidR="002F6522" w:rsidRDefault="002F6522" w:rsidP="002F6522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Показателями эффективности выполнения региональной программы капитального ремонта являются соблюдение сроков, установленных региональной программой капитального ремонта, и выполнение предусмотренных указанной программой услуг и(или) работ по капитальному ремонту.</w:t>
      </w:r>
    </w:p>
    <w:p w:rsidR="002F6522" w:rsidRDefault="002F6522">
      <w:pPr>
        <w:spacing w:after="1" w:line="320" w:lineRule="atLeast"/>
        <w:ind w:firstLine="540"/>
        <w:jc w:val="both"/>
      </w:pPr>
    </w:p>
    <w:sectPr w:rsidR="002F6522" w:rsidSect="0049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B3B59"/>
    <w:rsid w:val="000314B6"/>
    <w:rsid w:val="000A01A5"/>
    <w:rsid w:val="001D487E"/>
    <w:rsid w:val="002F6522"/>
    <w:rsid w:val="00334773"/>
    <w:rsid w:val="00492E3D"/>
    <w:rsid w:val="004E723D"/>
    <w:rsid w:val="005577A0"/>
    <w:rsid w:val="00963938"/>
    <w:rsid w:val="00A60926"/>
    <w:rsid w:val="00CB3B59"/>
    <w:rsid w:val="00CD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3C16D2566AC178826931AE39CE5266395F6CED00A0ED38094ADBD479E8A7899616EAA94973C97CUFh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3C16D2566AC178826931AE39CE526639516CEE07A0ED38094ADBD479E8A7899616EAA94973C97EUFh5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3C16D2566AC17882692EBF2CCE52663A5F61EB04A3ED38094ADBD479E8A7899616EAA94972CB7CUFh2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93C16D2566AC178826931AE39CE526639516CEE07A0ED38094ADBD479E8A7899616EAA94973C97EUFh6N" TargetMode="External"/><Relationship Id="rId10" Type="http://schemas.openxmlformats.org/officeDocument/2006/relationships/hyperlink" Target="consultantplus://offline/ref=E93C16D2566AC178826931AE39CE5266395F61ED08A3ED38094ADBD479E8A7899616EAA94973C97FUFh0N" TargetMode="External"/><Relationship Id="rId4" Type="http://schemas.openxmlformats.org/officeDocument/2006/relationships/hyperlink" Target="consultantplus://offline/ref=E93C16D2566AC178826931AE39CE5266395F61E801A5ED38094ADBD479E8A7899616EAA94973C978UFh5N" TargetMode="External"/><Relationship Id="rId9" Type="http://schemas.openxmlformats.org/officeDocument/2006/relationships/hyperlink" Target="consultantplus://offline/ref=E93C16D2566AC17882692EBF2CCE52663A5F61EB04A3ED38094ADBD479E8A7899616EAAA4AU7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Сердюкова</dc:creator>
  <cp:lastModifiedBy>Тамара Сердюкова</cp:lastModifiedBy>
  <cp:revision>3</cp:revision>
  <cp:lastPrinted>2018-06-26T13:40:00Z</cp:lastPrinted>
  <dcterms:created xsi:type="dcterms:W3CDTF">2018-06-26T13:35:00Z</dcterms:created>
  <dcterms:modified xsi:type="dcterms:W3CDTF">2018-06-26T13:43:00Z</dcterms:modified>
</cp:coreProperties>
</file>