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3" w:rsidRPr="004F2633" w:rsidRDefault="004F2633" w:rsidP="0028625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2633">
        <w:rPr>
          <w:rFonts w:ascii="Times New Roman" w:hAnsi="Times New Roman" w:cs="Times New Roman"/>
          <w:b/>
          <w:bCs/>
          <w:sz w:val="28"/>
          <w:szCs w:val="28"/>
        </w:rPr>
        <w:t>Пустомержское</w:t>
      </w:r>
      <w:proofErr w:type="spellEnd"/>
      <w:r w:rsidRPr="004F263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поселение»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633">
        <w:rPr>
          <w:rFonts w:ascii="Times New Roman" w:hAnsi="Times New Roman" w:cs="Times New Roman"/>
          <w:b/>
          <w:bCs/>
          <w:sz w:val="28"/>
          <w:szCs w:val="28"/>
        </w:rPr>
        <w:t>Кингисеппского</w:t>
      </w:r>
      <w:proofErr w:type="spellEnd"/>
      <w:r w:rsidRPr="004F26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3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633" w:rsidRPr="004F2633" w:rsidRDefault="004F2633" w:rsidP="004F263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F2633" w:rsidRPr="00B8058A" w:rsidRDefault="004F2633" w:rsidP="004F2633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058A" w:rsidRPr="00B8058A">
        <w:rPr>
          <w:rFonts w:ascii="Times New Roman" w:hAnsi="Times New Roman" w:cs="Times New Roman"/>
          <w:sz w:val="28"/>
          <w:szCs w:val="28"/>
        </w:rPr>
        <w:t>31</w:t>
      </w:r>
      <w:r w:rsidR="00B8058A">
        <w:rPr>
          <w:rFonts w:ascii="Times New Roman" w:hAnsi="Times New Roman" w:cs="Times New Roman"/>
          <w:sz w:val="28"/>
          <w:szCs w:val="28"/>
        </w:rPr>
        <w:t>.</w:t>
      </w:r>
      <w:r w:rsidR="00B8058A" w:rsidRPr="00B8058A">
        <w:rPr>
          <w:rFonts w:ascii="Times New Roman" w:hAnsi="Times New Roman" w:cs="Times New Roman"/>
          <w:sz w:val="28"/>
          <w:szCs w:val="28"/>
        </w:rPr>
        <w:t>12</w:t>
      </w:r>
      <w:r w:rsidR="00B8058A">
        <w:rPr>
          <w:rFonts w:ascii="Times New Roman" w:hAnsi="Times New Roman" w:cs="Times New Roman"/>
          <w:sz w:val="28"/>
          <w:szCs w:val="28"/>
        </w:rPr>
        <w:t>.</w:t>
      </w:r>
      <w:r w:rsidR="00B8058A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4F2633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F57A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2633">
        <w:rPr>
          <w:rFonts w:ascii="Times New Roman" w:hAnsi="Times New Roman" w:cs="Times New Roman"/>
          <w:sz w:val="28"/>
          <w:szCs w:val="28"/>
        </w:rPr>
        <w:t xml:space="preserve">№ </w:t>
      </w:r>
      <w:r w:rsidR="00B8058A">
        <w:rPr>
          <w:rFonts w:ascii="Times New Roman" w:hAnsi="Times New Roman" w:cs="Times New Roman"/>
          <w:sz w:val="28"/>
          <w:szCs w:val="28"/>
          <w:lang w:val="en-US"/>
        </w:rPr>
        <w:t>244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A6114" w:rsidTr="000A6114">
        <w:tc>
          <w:tcPr>
            <w:tcW w:w="4503" w:type="dxa"/>
          </w:tcPr>
          <w:p w:rsidR="000A6114" w:rsidRPr="000A6114" w:rsidRDefault="000A6114" w:rsidP="000A61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114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114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114">
              <w:rPr>
                <w:rFonts w:ascii="Times New Roman" w:hAnsi="Times New Roman" w:cs="Times New Roman"/>
                <w:sz w:val="24"/>
                <w:szCs w:val="24"/>
              </w:rPr>
              <w:t>обеспечению пожарной безопасности на территории МО «</w:t>
            </w:r>
            <w:proofErr w:type="spellStart"/>
            <w:r w:rsidRPr="000A6114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0A61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F2633" w:rsidRPr="004F2633" w:rsidRDefault="004F2633" w:rsidP="00C14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63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п.2 статьи 4.1 Федерального закона от 21 декабря 1994 года №68-ФЗ «О защите населения и территорий от чрезвычайных ситуаций природного и техногенного характера» (с изменениями, внесенными Федеральным зако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 от 3 июля 2019 года №159-ФЗ</w:t>
      </w:r>
      <w:r w:rsidRPr="004F2633">
        <w:rPr>
          <w:rFonts w:ascii="Times New Roman" w:hAnsi="Times New Roman" w:cs="Times New Roman"/>
          <w:sz w:val="28"/>
          <w:szCs w:val="28"/>
        </w:rPr>
        <w:t>, Постановлением правительства РФ от 30.12.2003 года № 794 «О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633">
        <w:rPr>
          <w:rFonts w:ascii="Segoe UI" w:hAnsi="Segoe UI" w:cs="Segoe UI"/>
          <w:color w:val="565656"/>
          <w:shd w:val="clear" w:color="auto" w:fill="FFFFFF"/>
        </w:rPr>
        <w:t xml:space="preserve"> </w:t>
      </w:r>
      <w:r w:rsidRPr="004F2633">
        <w:rPr>
          <w:rFonts w:ascii="Times New Roman" w:hAnsi="Times New Roman" w:cs="Times New Roman"/>
          <w:sz w:val="28"/>
          <w:szCs w:val="28"/>
        </w:rPr>
        <w:t>а также сменой руководителей организаций, входящих</w:t>
      </w:r>
      <w:proofErr w:type="gramEnd"/>
      <w:r w:rsidRPr="004F2633">
        <w:rPr>
          <w:rFonts w:ascii="Times New Roman" w:hAnsi="Times New Roman" w:cs="Times New Roman"/>
          <w:sz w:val="28"/>
          <w:szCs w:val="28"/>
        </w:rPr>
        <w:t xml:space="preserve"> в состав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1D7A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7ABF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1D7AB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D7ABF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1D7AB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ПОСТАНОВЛЯЕТ</w:t>
      </w:r>
      <w:r w:rsidRPr="004F2633">
        <w:rPr>
          <w:rFonts w:ascii="Times New Roman" w:hAnsi="Times New Roman" w:cs="Times New Roman"/>
          <w:sz w:val="28"/>
          <w:szCs w:val="28"/>
        </w:rPr>
        <w:t>:</w:t>
      </w:r>
    </w:p>
    <w:p w:rsidR="00A2699F" w:rsidRDefault="00A2699F" w:rsidP="00A2699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341F71" w:rsidRDefault="00341F71" w:rsidP="00A2699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341F71" w:rsidRPr="00341F71" w:rsidRDefault="00341F71" w:rsidP="000F40C7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41F71">
        <w:rPr>
          <w:rFonts w:ascii="Times New Roman" w:hAnsi="Times New Roman" w:cs="Times New Roman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МО «</w:t>
      </w:r>
      <w:proofErr w:type="spellStart"/>
      <w:r w:rsidRPr="00341F71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341F71"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F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F71" w:rsidRPr="00341F71" w:rsidRDefault="00341F71" w:rsidP="000F40C7">
      <w:pPr>
        <w:pStyle w:val="aa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1F71">
        <w:rPr>
          <w:rFonts w:ascii="Times New Roman" w:hAnsi="Times New Roman" w:cs="Times New Roman"/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на территории МО «</w:t>
      </w:r>
      <w:proofErr w:type="spellStart"/>
      <w:r w:rsidRPr="00341F71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341F7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341F71">
        <w:rPr>
          <w:rFonts w:ascii="Times New Roman" w:hAnsi="Times New Roman" w:cs="Times New Roman"/>
          <w:sz w:val="28"/>
          <w:szCs w:val="28"/>
        </w:rPr>
        <w:t>).</w:t>
      </w:r>
    </w:p>
    <w:p w:rsidR="00A2699F" w:rsidRPr="00A2699F" w:rsidRDefault="00B86AE8" w:rsidP="000F40C7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№ 13 от 17.02.2010 «</w:t>
      </w:r>
      <w:r w:rsidR="00341F71">
        <w:rPr>
          <w:rFonts w:ascii="Times New Roman" w:hAnsi="Times New Roman" w:cs="Times New Roman"/>
          <w:sz w:val="28"/>
          <w:szCs w:val="28"/>
        </w:rPr>
        <w:t>О создании комиссии по предупреждению и ликвидации чрезвычайных ситуаций</w:t>
      </w:r>
      <w:r w:rsidR="004822B0">
        <w:rPr>
          <w:rFonts w:ascii="Times New Roman" w:hAnsi="Times New Roman" w:cs="Times New Roman"/>
          <w:sz w:val="28"/>
          <w:szCs w:val="28"/>
        </w:rPr>
        <w:t xml:space="preserve"> и обеспечения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FA3FF2">
        <w:rPr>
          <w:rFonts w:ascii="Times New Roman" w:hAnsi="Times New Roman" w:cs="Times New Roman"/>
          <w:sz w:val="28"/>
          <w:szCs w:val="28"/>
        </w:rPr>
        <w:t>139 от 27.10.2011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3FF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41F71">
        <w:rPr>
          <w:rFonts w:ascii="Times New Roman" w:hAnsi="Times New Roman" w:cs="Times New Roman"/>
          <w:sz w:val="28"/>
          <w:szCs w:val="28"/>
        </w:rPr>
        <w:t xml:space="preserve">   </w:t>
      </w:r>
      <w:r w:rsidR="00FA3FF2">
        <w:rPr>
          <w:rFonts w:ascii="Times New Roman" w:hAnsi="Times New Roman" w:cs="Times New Roman"/>
          <w:sz w:val="28"/>
          <w:szCs w:val="28"/>
        </w:rPr>
        <w:t>изменений в</w:t>
      </w:r>
      <w:r w:rsidR="00341F71">
        <w:rPr>
          <w:rFonts w:ascii="Times New Roman" w:hAnsi="Times New Roman" w:cs="Times New Roman"/>
          <w:sz w:val="28"/>
          <w:szCs w:val="28"/>
        </w:rPr>
        <w:t xml:space="preserve"> постановление №13 от 17.02.2010»</w:t>
      </w:r>
      <w:r w:rsidR="00FA3FF2">
        <w:rPr>
          <w:rFonts w:ascii="Times New Roman" w:hAnsi="Times New Roman" w:cs="Times New Roman"/>
          <w:sz w:val="28"/>
          <w:szCs w:val="28"/>
        </w:rPr>
        <w:t>, № 16</w:t>
      </w:r>
      <w:r>
        <w:rPr>
          <w:rFonts w:ascii="Times New Roman" w:hAnsi="Times New Roman" w:cs="Times New Roman"/>
          <w:sz w:val="28"/>
          <w:szCs w:val="28"/>
        </w:rPr>
        <w:t>6 от 09.11.2015 «</w:t>
      </w:r>
      <w:r w:rsidR="00341F71">
        <w:rPr>
          <w:rFonts w:ascii="Times New Roman" w:hAnsi="Times New Roman" w:cs="Times New Roman"/>
          <w:sz w:val="28"/>
          <w:szCs w:val="28"/>
        </w:rPr>
        <w:t>О внесении изменений в постановление № 139 от 27.10.2011»</w:t>
      </w:r>
      <w:r w:rsidR="004822B0"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C140D4" w:rsidRPr="00B35EA9" w:rsidRDefault="004822B0" w:rsidP="00B8058A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администрации в сети «Интернет»</w:t>
      </w:r>
      <w:r w:rsidR="00A2699F" w:rsidRPr="00A2699F">
        <w:rPr>
          <w:rFonts w:ascii="Times New Roman" w:hAnsi="Times New Roman" w:cs="Times New Roman"/>
          <w:sz w:val="28"/>
          <w:szCs w:val="28"/>
        </w:rPr>
        <w:t>.</w:t>
      </w:r>
    </w:p>
    <w:p w:rsidR="004822B0" w:rsidRDefault="004822B0" w:rsidP="00C140D4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после его обнародования.</w:t>
      </w:r>
    </w:p>
    <w:p w:rsidR="004822B0" w:rsidRPr="00A2699F" w:rsidRDefault="004822B0" w:rsidP="00C140D4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699F" w:rsidRPr="00A2699F" w:rsidRDefault="00A2699F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Default="00A2699F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D4" w:rsidRPr="00A2699F" w:rsidRDefault="00C140D4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B0" w:rsidRPr="004822B0" w:rsidRDefault="004822B0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B0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4822B0" w:rsidRPr="004822B0" w:rsidRDefault="004822B0" w:rsidP="00C140D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22B0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4822B0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22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Default="00A2699F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DE35B9">
      <w:pPr>
        <w:rPr>
          <w:rFonts w:ascii="Times New Roman" w:hAnsi="Times New Roman" w:cs="Times New Roman"/>
          <w:sz w:val="28"/>
          <w:szCs w:val="28"/>
        </w:rPr>
      </w:pPr>
    </w:p>
    <w:p w:rsidR="00C140D4" w:rsidRDefault="00C140D4" w:rsidP="00E607E5">
      <w:pPr>
        <w:pStyle w:val="aa"/>
        <w:rPr>
          <w:rFonts w:ascii="Times New Roman" w:hAnsi="Times New Roman" w:cs="Times New Roman"/>
        </w:rPr>
      </w:pPr>
    </w:p>
    <w:p w:rsidR="00B8058A" w:rsidRDefault="00B8058A" w:rsidP="00DE35B9">
      <w:pPr>
        <w:pStyle w:val="aa"/>
        <w:jc w:val="right"/>
        <w:rPr>
          <w:rFonts w:ascii="Times New Roman" w:hAnsi="Times New Roman" w:cs="Times New Roman"/>
        </w:rPr>
      </w:pPr>
    </w:p>
    <w:p w:rsidR="00B8058A" w:rsidRDefault="00B8058A" w:rsidP="00DE35B9">
      <w:pPr>
        <w:pStyle w:val="aa"/>
        <w:jc w:val="right"/>
        <w:rPr>
          <w:rFonts w:ascii="Times New Roman" w:hAnsi="Times New Roman" w:cs="Times New Roman"/>
        </w:rPr>
      </w:pPr>
    </w:p>
    <w:p w:rsidR="00B8058A" w:rsidRDefault="00B8058A" w:rsidP="00DE35B9">
      <w:pPr>
        <w:pStyle w:val="aa"/>
        <w:jc w:val="right"/>
        <w:rPr>
          <w:rFonts w:ascii="Times New Roman" w:hAnsi="Times New Roman" w:cs="Times New Roman"/>
        </w:rPr>
      </w:pPr>
    </w:p>
    <w:p w:rsidR="00B8058A" w:rsidRDefault="00B8058A" w:rsidP="00DE35B9">
      <w:pPr>
        <w:pStyle w:val="aa"/>
        <w:jc w:val="right"/>
        <w:rPr>
          <w:rFonts w:ascii="Times New Roman" w:hAnsi="Times New Roman" w:cs="Times New Roman"/>
        </w:rPr>
      </w:pPr>
    </w:p>
    <w:p w:rsidR="00B8058A" w:rsidRDefault="00B8058A" w:rsidP="00DE35B9">
      <w:pPr>
        <w:pStyle w:val="aa"/>
        <w:jc w:val="right"/>
        <w:rPr>
          <w:rFonts w:ascii="Times New Roman" w:hAnsi="Times New Roman" w:cs="Times New Roman"/>
        </w:rPr>
      </w:pPr>
    </w:p>
    <w:p w:rsidR="00B8058A" w:rsidRDefault="00B8058A" w:rsidP="00DE35B9">
      <w:pPr>
        <w:pStyle w:val="aa"/>
        <w:jc w:val="right"/>
        <w:rPr>
          <w:rFonts w:ascii="Times New Roman" w:hAnsi="Times New Roman" w:cs="Times New Roman"/>
        </w:rPr>
      </w:pPr>
    </w:p>
    <w:p w:rsidR="003C1CBE" w:rsidRDefault="003C1CBE" w:rsidP="00DE35B9">
      <w:pPr>
        <w:pStyle w:val="aa"/>
        <w:jc w:val="right"/>
        <w:rPr>
          <w:rFonts w:ascii="Times New Roman" w:hAnsi="Times New Roman" w:cs="Times New Roman"/>
        </w:rPr>
      </w:pPr>
    </w:p>
    <w:p w:rsidR="00C140D4" w:rsidRPr="00DE35B9" w:rsidRDefault="00E607E5" w:rsidP="00C140D4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140D4" w:rsidRPr="00DE35B9" w:rsidRDefault="00C140D4" w:rsidP="00C140D4">
      <w:pPr>
        <w:pStyle w:val="aa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к постановлению  администрации                                     </w:t>
      </w:r>
    </w:p>
    <w:p w:rsidR="00C140D4" w:rsidRPr="00DE35B9" w:rsidRDefault="00C140D4" w:rsidP="00C140D4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Пустомержского</w:t>
      </w:r>
      <w:proofErr w:type="spellEnd"/>
      <w:r w:rsidRPr="00DE35B9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»</w:t>
      </w:r>
    </w:p>
    <w:p w:rsidR="00C140D4" w:rsidRPr="00DE35B9" w:rsidRDefault="00B8058A" w:rsidP="00C140D4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31.12.2019 года № 244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C140D4" w:rsidP="00DE35B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2699F" w:rsidRPr="00A2699F" w:rsidRDefault="00A2699F" w:rsidP="00DE35B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355A29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A2699F">
        <w:rPr>
          <w:rFonts w:ascii="Times New Roman" w:hAnsi="Times New Roman" w:cs="Times New Roman"/>
          <w:sz w:val="28"/>
          <w:szCs w:val="28"/>
        </w:rPr>
        <w:t xml:space="preserve"> </w:t>
      </w:r>
      <w:r w:rsidR="00B35EA9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="00B35EA9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B35EA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I.</w:t>
      </w:r>
      <w:r w:rsidRPr="00A2699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355A29" w:rsidP="00355A2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</w:t>
      </w:r>
      <w:r w:rsidRPr="00A2699F">
        <w:rPr>
          <w:rFonts w:ascii="Times New Roman" w:hAnsi="Times New Roman" w:cs="Times New Roman"/>
          <w:sz w:val="28"/>
          <w:szCs w:val="28"/>
        </w:rPr>
        <w:t xml:space="preserve"> </w:t>
      </w:r>
      <w:r w:rsidRPr="00355A29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A29">
        <w:rPr>
          <w:rFonts w:ascii="Times New Roman" w:hAnsi="Times New Roman" w:cs="Times New Roman"/>
          <w:sz w:val="28"/>
          <w:szCs w:val="28"/>
        </w:rPr>
        <w:t>и лик</w:t>
      </w:r>
      <w:r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 и  </w:t>
      </w:r>
      <w:r w:rsidRPr="00355A29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="00A2699F" w:rsidRPr="00A2699F">
        <w:rPr>
          <w:rFonts w:ascii="Times New Roman" w:hAnsi="Times New Roman" w:cs="Times New Roman"/>
          <w:sz w:val="28"/>
          <w:szCs w:val="28"/>
        </w:rPr>
        <w:t xml:space="preserve"> (далее – КЧС и ПБ) образована для организации и проведения мероприятий по предупреждению аварий, катастроф и стихийных бедствий, а также для руководства силами и средствами при ликвидации их последствий.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2. КЧС и ПБ является руководящим органом сельского объектового звена предупреждения и ликвидации ЧС и формируется из руководящего состава организаций и предприятий поселения.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3. В практической деятельности комиссия руководствуется: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указами Президента Российской Федерации;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постановлениями и распоряжениями Правительства Российской Федерации;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указаниями и приказами МЧС России, ГУ МЧС России по Ленинградской области;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- распоряжениями и постановлениями администрации </w:t>
      </w:r>
      <w:r w:rsidR="00B8058A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proofErr w:type="spellStart"/>
      <w:r w:rsidR="00B8058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B805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2699F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B8058A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A2699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другими законодательными и нормативными документами.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4. Решения КЧС и ПБ сельского поселения, принятые в пределах ее компетенции, являются обязательными для выполнения всеми членами комиссии.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При необходимости КЧС и ПБ согласовывает принимаемые решения с соответствующими отраслевыми органами или информирует их о таких решениях.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5. В процессе сбора и обмена информацией о возникновении чрезвычайных ситуаций и ликвидации их последствий КЧС и ПБ взаимодействует: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с учреждениями и организациями, находящимися на подведомственной поселению территории;</w:t>
      </w:r>
    </w:p>
    <w:p w:rsidR="00A2699F" w:rsidRPr="00A2699F" w:rsidRDefault="00B8058A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99F" w:rsidRPr="00A2699F">
        <w:rPr>
          <w:rFonts w:ascii="Times New Roman" w:hAnsi="Times New Roman" w:cs="Times New Roman"/>
          <w:sz w:val="28"/>
          <w:szCs w:val="28"/>
        </w:rPr>
        <w:t>району;</w:t>
      </w:r>
    </w:p>
    <w:p w:rsidR="00A2699F" w:rsidRPr="00A2699F" w:rsidRDefault="00B8058A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ОГПС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99F" w:rsidRPr="00A269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с отделом по мобилизационной подготовки, дела</w:t>
      </w:r>
      <w:r w:rsidR="00B8058A">
        <w:rPr>
          <w:rFonts w:ascii="Times New Roman" w:hAnsi="Times New Roman" w:cs="Times New Roman"/>
          <w:sz w:val="28"/>
          <w:szCs w:val="28"/>
        </w:rPr>
        <w:t xml:space="preserve">м ГО и ЧС администрации </w:t>
      </w:r>
      <w:proofErr w:type="spellStart"/>
      <w:r w:rsidR="00B8058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A269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2699F" w:rsidRPr="00A2699F" w:rsidRDefault="00B8058A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КЧС и ПБ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A2699F" w:rsidRPr="00A269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6. Комиссия по чрезвычайным ситуациям разрабатывает и представляет администрации района: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расчеты, необходимые для создания фондов финансовых, продовольственных, медицинских и материально-технических ресурсов;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699F">
        <w:rPr>
          <w:rFonts w:ascii="Times New Roman" w:hAnsi="Times New Roman" w:cs="Times New Roman"/>
          <w:sz w:val="28"/>
          <w:szCs w:val="28"/>
        </w:rPr>
        <w:tab/>
        <w:t>расходы на содержание и оснащение сил и средств, системы оповещения, управления и связи, а также на предупредительные мероприятия в структурных подразделениях.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II. Основные задачи и права КЧС и ПБ </w:t>
      </w:r>
      <w:proofErr w:type="spellStart"/>
      <w:r w:rsidR="00B8058A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A269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1. Руководство деятельностью сельского объектового звена предупреждения и ликвидации ЧС.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2. Разработка мероприятий по предотвращению чрезвычайных ситуаций, уменьшению ущерба от последствий возможных аварий, катастроф, стихийных бедствий и от воздействия современных средств поражения, а также по обеспечению устойчивости работы администрации поселения в случае ЧС.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3. Организация контроля и наблюдения за состоянием природной среды и потенциально опасных участков, оценка и прогнозирование возможных ЧС и их последствий.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4. Обеспечение постоянной готовности органов управления, сил и сре</w:t>
      </w:r>
      <w:proofErr w:type="gramStart"/>
      <w:r w:rsidRPr="00A2699F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A2699F">
        <w:rPr>
          <w:rFonts w:ascii="Times New Roman" w:hAnsi="Times New Roman" w:cs="Times New Roman"/>
          <w:sz w:val="28"/>
          <w:szCs w:val="28"/>
        </w:rPr>
        <w:t>ействиям в ЧС.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5. Разработка организационных, специальных, экономических и правовых мер, направленных на предупреждение ЧС и обеспечение безопасности на территории поселения.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6. Создание фондов материально-технических ресурсов, используемых на профилактические мероприятия, содержание и обеспечение нештатных аварийно-спасательных формирований, на ликвидацию ЧС, оказание помощи пострадавшим и восстановление деятельности объектов поселения.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7. Организация взаимодействия с КЧС и ПБ соседних объектов, с общественными и государственными организациями по вопросу сбора и обмена информацией о чрезвычайных ситуациях, а в случае необходимости направления сил и сре</w:t>
      </w:r>
      <w:proofErr w:type="gramStart"/>
      <w:r w:rsidRPr="00A269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2699F">
        <w:rPr>
          <w:rFonts w:ascii="Times New Roman" w:hAnsi="Times New Roman" w:cs="Times New Roman"/>
          <w:sz w:val="28"/>
          <w:szCs w:val="28"/>
        </w:rPr>
        <w:t>я их ликвидации.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8. Руководство обучением, подготовкой населения к действиям в ЧС и специалистов сельского объектового звена предупреждения и действий в чрезвычайных ситуациях.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9. Согласование с привлекаемыми органами и силами степени их участия в работах, связанных с ликвидацией возможных аварий, катастроф и стихийных бедствий.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10. Оценка возможных масштабов происшествия, размеров ущерба и др., а также прогнозирование последствий ЧС.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11. Осуществление экстренных мер по защите населения в районе ЧС и его размещению в безопасных местах.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12. Организация спасательных и других неотложных работ в случае ЧС и проведение мероприятий по ликвидации ее последствий.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13. Руководство работами по локализации, ликвидации и уменьшению последствий ЧС, по спасению материальных и культурных ценностей, снижению экологического ущерба.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14. Определение режима доступа и поведения в районе аварии, катастрофы, стихийного бедствия и поддержание общественного порядка в зоне ЧС.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15. Организация сбора и учета информации об обстоятельствах возникновения и протекания ЧС, сложившейся обстановке, потерях среди  населения, </w:t>
      </w:r>
      <w:r w:rsidRPr="00A2699F">
        <w:rPr>
          <w:rFonts w:ascii="Times New Roman" w:hAnsi="Times New Roman" w:cs="Times New Roman"/>
          <w:sz w:val="28"/>
          <w:szCs w:val="28"/>
        </w:rPr>
        <w:lastRenderedPageBreak/>
        <w:t>нанесенном ущербе и др., а также информации администрации и КЧС района о характере бедствия и ходе работ.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16. Оказание помощи специальным и инспектирующим органам по административному, техническому и уголовному расследованию причин ЧС.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17. КЧС и ПБ </w:t>
      </w:r>
      <w:proofErr w:type="spellStart"/>
      <w:r w:rsidR="00B8058A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A2699F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участвовать в расследовании входящих в ее компетенцию вопросов на совещаниях  всех уровней и принимать решения в соответствии с возложенными на нее задачами;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контролировать работу по предупреждению ЧС на территории поселения, направлять для исполнения решения КЧС о принятии необходимых мер, об установлении причин, способствующих возникновению ЧС, а также заслушивать на своих заседаниях отчеты об исполнении этих решений;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 xml:space="preserve">- привлекать органы надзора к проведению проверок и экспертиз потенциально опасных участков по вопросам обеспечения безопасности рабочих, служащих и населения, окружающей среды, а также к </w:t>
      </w:r>
      <w:proofErr w:type="gramStart"/>
      <w:r w:rsidRPr="00A269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2699F">
        <w:rPr>
          <w:rFonts w:ascii="Times New Roman" w:hAnsi="Times New Roman" w:cs="Times New Roman"/>
          <w:sz w:val="28"/>
          <w:szCs w:val="28"/>
        </w:rPr>
        <w:t xml:space="preserve"> реализацией мероприятий, направленных на уменьшение последствий от воздействия возможных аварий, катастроф, стихийных бедствий.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III. Организация работы КЧС и ПБ сельского поселения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1. При повседневной деятельности комиссия: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организует свою работу в соответствии с годовым планом;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проводит заседания (раз в квартал, а также по мере необходимости), на которых рассматриваются и утверждаются мероприятия по обеспечению безопасности населения, предупреждению ЧС, ликвидации их последствий и снижению ущерба от них;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принимает решения, обязательные для исполнения всеми организациями и предприятиями, находящимися на территории поселения, независимо от их подчинения и форм собственности.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В период между заседаниями КЧС решения принимает председатель комиссии или его заместитель. Председатель распределяет обязанности между своими заместителями и организует работу всех членов КЧС.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2. При угрозе и возникновении чрезвычайной ситуации комиссия: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осуществляет непосредственное руководство всем комплексом мероприятий по защите населения и ликвидации последствий ЧС;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формирует из своего состава оперативную группу для решения задач на месте чрезвычайной ситуации;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с момента возникновения чрезвычайной ситуации переходит на непрерывный режим функционирования, определяемый председателем комиссии. Место ее работы в период чрезвычайной ситуации - рабочий кабинет главы администрации сельского поселения, председателя КЧС и ПБ или пункт управления;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</w:rPr>
        <w:t>- для проведения работ по ликвидации чрезвычайной ситуации привлекает силы и средства поселения, которые выделяются в соответствии с Планом действий по предупреждению и ликвидации чрезвычайных ситуаций в мирное время.</w:t>
      </w:r>
    </w:p>
    <w:p w:rsidR="00A2699F" w:rsidRP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699F" w:rsidRDefault="00A2699F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607E5" w:rsidRPr="00DE35B9" w:rsidRDefault="00E607E5" w:rsidP="00E607E5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E607E5" w:rsidRPr="00DE35B9" w:rsidRDefault="00E607E5" w:rsidP="00E607E5">
      <w:pPr>
        <w:pStyle w:val="aa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к постановлению  администрации                                     </w:t>
      </w:r>
    </w:p>
    <w:p w:rsidR="00E607E5" w:rsidRPr="00DE35B9" w:rsidRDefault="00E607E5" w:rsidP="00E607E5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Пустомержского</w:t>
      </w:r>
      <w:proofErr w:type="spellEnd"/>
      <w:r w:rsidRPr="00DE35B9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»</w:t>
      </w:r>
    </w:p>
    <w:p w:rsidR="00E607E5" w:rsidRPr="00DE35B9" w:rsidRDefault="00E607E5" w:rsidP="00E607E5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B8058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Pr="00B8058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28625C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 xml:space="preserve"> года № 244</w:t>
      </w:r>
    </w:p>
    <w:p w:rsidR="00E607E5" w:rsidRDefault="00E607E5" w:rsidP="00E607E5">
      <w:pPr>
        <w:pStyle w:val="aa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607E5" w:rsidRDefault="00E607E5" w:rsidP="00E607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41F71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</w:p>
    <w:p w:rsidR="00E607E5" w:rsidRDefault="00E607E5" w:rsidP="00E607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41F71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341F71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341F7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E5" w:rsidRPr="00A2699F" w:rsidRDefault="00E607E5" w:rsidP="00E607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4"/>
        <w:gridCol w:w="6259"/>
      </w:tblGrid>
      <w:tr w:rsidR="00E607E5" w:rsidRPr="00204AC1" w:rsidTr="00B95254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Д.А., глава администрации </w:t>
            </w:r>
          </w:p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204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7E5" w:rsidRPr="00204AC1" w:rsidTr="00B95254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А.А., начальник ВУС, уполномоченное лицо по решению задач в области ГО ЧС администрации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E607E5" w:rsidRPr="00204AC1" w:rsidTr="00B95254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E5" w:rsidRPr="00204AC1" w:rsidTr="00B95254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B8058A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58A">
              <w:rPr>
                <w:rFonts w:ascii="Times New Roman" w:hAnsi="Times New Roman" w:cs="Times New Roman"/>
                <w:sz w:val="28"/>
                <w:szCs w:val="28"/>
              </w:rPr>
              <w:t xml:space="preserve">Шмидт Д.Ю., директор </w:t>
            </w:r>
            <w:proofErr w:type="spellStart"/>
            <w:r w:rsidRPr="00B8058A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B8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58A">
              <w:rPr>
                <w:rFonts w:ascii="Times New Roman" w:hAnsi="Times New Roman" w:cs="Times New Roman"/>
                <w:sz w:val="28"/>
                <w:szCs w:val="28"/>
              </w:rPr>
              <w:t>производственно-эксперементального</w:t>
            </w:r>
            <w:proofErr w:type="spellEnd"/>
            <w:r w:rsidRPr="00B8058A">
              <w:rPr>
                <w:rFonts w:ascii="Times New Roman" w:hAnsi="Times New Roman" w:cs="Times New Roman"/>
                <w:sz w:val="28"/>
                <w:szCs w:val="28"/>
              </w:rPr>
              <w:t xml:space="preserve"> лососевого завода головного предприятия «</w:t>
            </w:r>
            <w:proofErr w:type="spellStart"/>
            <w:r w:rsidRPr="00B8058A">
              <w:rPr>
                <w:rFonts w:ascii="Times New Roman" w:hAnsi="Times New Roman" w:cs="Times New Roman"/>
                <w:sz w:val="28"/>
                <w:szCs w:val="28"/>
              </w:rPr>
              <w:t>Севзапрыбводхоз</w:t>
            </w:r>
            <w:proofErr w:type="spellEnd"/>
            <w:r w:rsidRPr="00B80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7E5" w:rsidRPr="00204AC1" w:rsidTr="00B95254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1D7ABF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ABF">
              <w:rPr>
                <w:rFonts w:ascii="Times New Roman" w:hAnsi="Times New Roman" w:cs="Times New Roman"/>
                <w:sz w:val="28"/>
                <w:szCs w:val="28"/>
              </w:rPr>
              <w:t>Трыбуш</w:t>
            </w:r>
            <w:proofErr w:type="spellEnd"/>
            <w:r w:rsidRPr="001D7ABF">
              <w:rPr>
                <w:rFonts w:ascii="Times New Roman" w:hAnsi="Times New Roman" w:cs="Times New Roman"/>
                <w:sz w:val="28"/>
                <w:szCs w:val="28"/>
              </w:rPr>
              <w:t xml:space="preserve"> Е.А., 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1D7ABF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</w:tr>
      <w:tr w:rsidR="00E607E5" w:rsidRPr="00204AC1" w:rsidTr="00B95254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0A6114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14">
              <w:rPr>
                <w:rFonts w:ascii="Times New Roman" w:hAnsi="Times New Roman" w:cs="Times New Roman"/>
                <w:sz w:val="28"/>
                <w:szCs w:val="28"/>
              </w:rPr>
              <w:t xml:space="preserve">Рябова Н.В.,    мастер </w:t>
            </w:r>
            <w:proofErr w:type="spellStart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proofErr w:type="gramStart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 xml:space="preserve">а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К «Коммунальные сети»</w:t>
            </w:r>
          </w:p>
        </w:tc>
      </w:tr>
      <w:tr w:rsidR="00E607E5" w:rsidRPr="00204AC1" w:rsidTr="00B95254">
        <w:trPr>
          <w:trHeight w:val="618"/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0A6114" w:rsidRDefault="00E607E5" w:rsidP="00B9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Безверхний</w:t>
            </w:r>
            <w:proofErr w:type="spellEnd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 xml:space="preserve"> М.И., мастер котельной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114"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Пустомержа</w:t>
            </w:r>
            <w:proofErr w:type="spellEnd"/>
          </w:p>
        </w:tc>
      </w:tr>
      <w:tr w:rsidR="00E607E5" w:rsidRPr="00204AC1" w:rsidTr="00B95254">
        <w:trPr>
          <w:trHeight w:val="639"/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204AC1" w:rsidRDefault="00E607E5" w:rsidP="00B9525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0A6114" w:rsidRDefault="00E607E5" w:rsidP="00B95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Сиротин М.Н., директор АО «</w:t>
            </w:r>
            <w:proofErr w:type="spellStart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Агро-Балт</w:t>
            </w:r>
            <w:proofErr w:type="spellEnd"/>
            <w:r w:rsidRPr="000A6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Default="00E607E5" w:rsidP="00E607E5">
      <w:pPr>
        <w:pStyle w:val="aa"/>
        <w:jc w:val="right"/>
        <w:rPr>
          <w:rFonts w:ascii="Times New Roman" w:hAnsi="Times New Roman" w:cs="Times New Roman"/>
        </w:rPr>
      </w:pPr>
    </w:p>
    <w:p w:rsidR="00E607E5" w:rsidRPr="00A2699F" w:rsidRDefault="00E607E5" w:rsidP="00A26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E607E5" w:rsidRPr="00A2699F" w:rsidSect="00C140D4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F88"/>
    <w:multiLevelType w:val="hybridMultilevel"/>
    <w:tmpl w:val="584CE7CA"/>
    <w:lvl w:ilvl="0" w:tplc="E9CE1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045B"/>
    <w:multiLevelType w:val="hybridMultilevel"/>
    <w:tmpl w:val="AE86DD80"/>
    <w:lvl w:ilvl="0" w:tplc="4156F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66067"/>
    <w:multiLevelType w:val="hybridMultilevel"/>
    <w:tmpl w:val="AE86DD80"/>
    <w:lvl w:ilvl="0" w:tplc="4156F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1C4F"/>
    <w:rsid w:val="00024E1B"/>
    <w:rsid w:val="0004158D"/>
    <w:rsid w:val="000767DB"/>
    <w:rsid w:val="000A6114"/>
    <w:rsid w:val="000D731D"/>
    <w:rsid w:val="000F40C7"/>
    <w:rsid w:val="001B443C"/>
    <w:rsid w:val="001D7ABF"/>
    <w:rsid w:val="00204AC1"/>
    <w:rsid w:val="00273B20"/>
    <w:rsid w:val="0028625C"/>
    <w:rsid w:val="002C0F02"/>
    <w:rsid w:val="00310908"/>
    <w:rsid w:val="003209E0"/>
    <w:rsid w:val="00341F71"/>
    <w:rsid w:val="00355A29"/>
    <w:rsid w:val="003C1CBE"/>
    <w:rsid w:val="00402653"/>
    <w:rsid w:val="004822B0"/>
    <w:rsid w:val="004E7FFA"/>
    <w:rsid w:val="004F2633"/>
    <w:rsid w:val="00536E76"/>
    <w:rsid w:val="005C3983"/>
    <w:rsid w:val="007C6F80"/>
    <w:rsid w:val="008C651E"/>
    <w:rsid w:val="00A2699F"/>
    <w:rsid w:val="00A53D2D"/>
    <w:rsid w:val="00A70116"/>
    <w:rsid w:val="00AA46CF"/>
    <w:rsid w:val="00B35EA9"/>
    <w:rsid w:val="00B705D6"/>
    <w:rsid w:val="00B8058A"/>
    <w:rsid w:val="00B86AE8"/>
    <w:rsid w:val="00C140D4"/>
    <w:rsid w:val="00C91C4F"/>
    <w:rsid w:val="00D7084F"/>
    <w:rsid w:val="00DE35B9"/>
    <w:rsid w:val="00E33195"/>
    <w:rsid w:val="00E607E5"/>
    <w:rsid w:val="00EA39F2"/>
    <w:rsid w:val="00ED372F"/>
    <w:rsid w:val="00F452AC"/>
    <w:rsid w:val="00F57AA7"/>
    <w:rsid w:val="00F6768F"/>
    <w:rsid w:val="00FA3FF2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C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rsid w:val="00C91C4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1C4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C91C4F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C91C4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1C4F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Прижатый влево"/>
    <w:basedOn w:val="a"/>
    <w:next w:val="a"/>
    <w:rsid w:val="00C91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rsid w:val="00C91C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C91C4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5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A2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A6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8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pustomerga@mail.ru</cp:lastModifiedBy>
  <cp:revision>6</cp:revision>
  <cp:lastPrinted>2020-06-15T12:30:00Z</cp:lastPrinted>
  <dcterms:created xsi:type="dcterms:W3CDTF">2020-06-15T12:07:00Z</dcterms:created>
  <dcterms:modified xsi:type="dcterms:W3CDTF">2020-06-15T12:30:00Z</dcterms:modified>
</cp:coreProperties>
</file>